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B2C88" w14:textId="77777777" w:rsidR="00745EB0" w:rsidRPr="00745EB0" w:rsidRDefault="00745EB0" w:rsidP="00745EB0">
      <w:pPr>
        <w:rPr>
          <w:rFonts w:ascii="Averta for TBWA" w:hAnsi="Averta for TBWA"/>
          <w:b/>
          <w:sz w:val="40"/>
          <w:szCs w:val="40"/>
          <w:lang w:val="fr-FR"/>
        </w:rPr>
      </w:pPr>
      <w:r w:rsidRPr="00745EB0">
        <w:rPr>
          <w:rFonts w:ascii="Averta for TBWA" w:hAnsi="Averta for TBWA"/>
          <w:b/>
          <w:sz w:val="40"/>
          <w:szCs w:val="40"/>
          <w:lang w:val="fr-FR"/>
        </w:rPr>
        <w:t xml:space="preserve">BASE EOY </w:t>
      </w:r>
      <w:proofErr w:type="spellStart"/>
      <w:r w:rsidRPr="00745EB0">
        <w:rPr>
          <w:rFonts w:ascii="Averta for TBWA" w:hAnsi="Averta for TBWA"/>
          <w:b/>
          <w:sz w:val="40"/>
          <w:szCs w:val="40"/>
          <w:lang w:val="fr-FR"/>
        </w:rPr>
        <w:t>campaigns</w:t>
      </w:r>
      <w:proofErr w:type="spellEnd"/>
    </w:p>
    <w:p w14:paraId="6D78458E" w14:textId="1AF9F0B1" w:rsidR="00745EB0" w:rsidRDefault="00745EB0" w:rsidP="00745EB0">
      <w:pPr>
        <w:rPr>
          <w:rFonts w:ascii="Averta for TBWA" w:hAnsi="Averta for TBWA" w:cstheme="minorHAnsi"/>
          <w:b/>
          <w:sz w:val="22"/>
          <w:szCs w:val="22"/>
          <w:u w:val="single"/>
          <w:lang w:val="fr-FR"/>
        </w:rPr>
      </w:pPr>
    </w:p>
    <w:p w14:paraId="043A466E" w14:textId="77777777" w:rsidR="005C523E" w:rsidRPr="00D121CB" w:rsidRDefault="005C523E" w:rsidP="005C523E">
      <w:pPr>
        <w:pStyle w:val="Aucunstyle"/>
        <w:suppressAutoHyphens/>
        <w:rPr>
          <w:rFonts w:ascii="Akagi Pro Book" w:hAnsi="Akagi Pro Book" w:cs="Akagi Pro Book"/>
          <w:b/>
          <w:bCs/>
          <w:spacing w:val="-3"/>
          <w:sz w:val="32"/>
          <w:szCs w:val="32"/>
        </w:rPr>
      </w:pPr>
      <w:r w:rsidRPr="00D121CB">
        <w:rPr>
          <w:rFonts w:ascii="Akagi Pro Book" w:hAnsi="Akagi Pro Book" w:cs="Akagi Pro Book"/>
          <w:b/>
          <w:bCs/>
          <w:spacing w:val="-3"/>
          <w:sz w:val="32"/>
          <w:szCs w:val="32"/>
        </w:rPr>
        <w:t>BASE &amp; TBWA vont mettre tout le monde d’accord.</w:t>
      </w:r>
    </w:p>
    <w:p w14:paraId="7DC60A97" w14:textId="288CF28E" w:rsidR="005C523E" w:rsidRDefault="005C523E" w:rsidP="005C523E">
      <w:pPr>
        <w:pStyle w:val="Aucunstyle"/>
        <w:suppressAutoHyphens/>
        <w:rPr>
          <w:rFonts w:ascii="Akagi Pro Book" w:hAnsi="Akagi Pro Book" w:cs="Akagi Pro Book"/>
          <w:spacing w:val="-3"/>
          <w:sz w:val="26"/>
          <w:szCs w:val="26"/>
        </w:rPr>
      </w:pPr>
      <w:r>
        <w:rPr>
          <w:rFonts w:ascii="Akagi Pro Book" w:hAnsi="Akagi Pro Book" w:cs="Akagi Pro Book"/>
          <w:spacing w:val="-3"/>
          <w:sz w:val="26"/>
          <w:szCs w:val="26"/>
        </w:rPr>
        <w:t>Aujourd’hui, tout débat est un combat. Quel que doit le sujet si on n’est pas pour, c’est qu’on est contre. Si on n’est pas contre, c’est qu’on est pour. Que l’on parle de mode, de musique, de politique ou même du temps qu’il fait, les discussions montent vite dans les tours. Chacun pense qu’il a raison et que l’autre a forcément tort.</w:t>
      </w:r>
    </w:p>
    <w:p w14:paraId="2D44E1C9" w14:textId="53D97BA2" w:rsidR="005C523E" w:rsidRDefault="005C523E" w:rsidP="005C523E">
      <w:pPr>
        <w:pStyle w:val="Aucunstyle"/>
        <w:suppressAutoHyphens/>
        <w:rPr>
          <w:rFonts w:ascii="Akagi Pro Book" w:hAnsi="Akagi Pro Book" w:cs="Akagi Pro Book"/>
          <w:spacing w:val="-3"/>
          <w:sz w:val="26"/>
          <w:szCs w:val="26"/>
        </w:rPr>
      </w:pPr>
      <w:r>
        <w:rPr>
          <w:rFonts w:ascii="Akagi Pro Book" w:hAnsi="Akagi Pro Book" w:cs="Akagi Pro Book"/>
          <w:spacing w:val="-3"/>
          <w:sz w:val="26"/>
          <w:szCs w:val="26"/>
        </w:rPr>
        <w:t xml:space="preserve">C’est ce constat qui a donné envie à BASE et à son agence TBWA de prendre un peu de recul </w:t>
      </w:r>
      <w:r w:rsidR="00EB3A2B">
        <w:rPr>
          <w:rFonts w:ascii="Akagi Pro Book" w:hAnsi="Akagi Pro Book" w:cs="Akagi Pro Book"/>
          <w:spacing w:val="-3"/>
          <w:sz w:val="26"/>
          <w:szCs w:val="26"/>
        </w:rPr>
        <w:t xml:space="preserve">et de proposer un plan tarifaire qui lui mettra sans aucun doute tout le monde d’accord. Le projet se décline en film, radio, online et en une large campagne d’affichage qui oppose divers sujets de société. </w:t>
      </w:r>
    </w:p>
    <w:p w14:paraId="349B4CE8" w14:textId="77777777" w:rsidR="00816A3C" w:rsidRDefault="00816A3C" w:rsidP="00745EB0">
      <w:pPr>
        <w:rPr>
          <w:rFonts w:ascii="Cambria" w:hAnsi="Cambria" w:cs="Cambria"/>
          <w:bCs/>
          <w:sz w:val="22"/>
          <w:szCs w:val="22"/>
          <w:lang w:val="fr-FR"/>
        </w:rPr>
      </w:pPr>
    </w:p>
    <w:p w14:paraId="28E44A78" w14:textId="2CBB9DA3" w:rsidR="000B55A5" w:rsidRDefault="00816A3C" w:rsidP="00745EB0">
      <w:pPr>
        <w:rPr>
          <w:rFonts w:ascii="Cambria" w:hAnsi="Cambria" w:cs="Cambria"/>
          <w:bCs/>
          <w:sz w:val="22"/>
          <w:szCs w:val="22"/>
          <w:lang w:val="fr-FR"/>
        </w:rPr>
      </w:pPr>
      <w:r>
        <w:rPr>
          <w:rFonts w:ascii="Cambria" w:hAnsi="Cambria" w:cs="Cambria"/>
          <w:bCs/>
          <w:sz w:val="22"/>
          <w:szCs w:val="22"/>
          <w:lang w:val="fr-FR"/>
        </w:rPr>
        <w:t xml:space="preserve">    </w:t>
      </w:r>
    </w:p>
    <w:p w14:paraId="4965AF2D" w14:textId="2787511A" w:rsidR="005C523E" w:rsidRPr="005C523E" w:rsidRDefault="005C523E" w:rsidP="00745EB0">
      <w:pPr>
        <w:rPr>
          <w:rFonts w:ascii="Averta for TBWA" w:hAnsi="Averta for TBWA" w:cstheme="minorHAnsi"/>
          <w:bCs/>
          <w:sz w:val="22"/>
          <w:szCs w:val="22"/>
          <w:lang w:val="fr-FR"/>
        </w:rPr>
      </w:pPr>
    </w:p>
    <w:p w14:paraId="3A1144DC" w14:textId="77777777" w:rsidR="00745EB0" w:rsidRDefault="00745EB0" w:rsidP="00745EB0">
      <w:pPr>
        <w:rPr>
          <w:rFonts w:ascii="Averta for TBWA" w:hAnsi="Averta for TBWA" w:cstheme="minorHAnsi"/>
          <w:b/>
          <w:sz w:val="22"/>
          <w:szCs w:val="22"/>
          <w:u w:val="single"/>
          <w:lang w:val="fr-FR"/>
        </w:rPr>
      </w:pPr>
    </w:p>
    <w:p w14:paraId="538E67B9" w14:textId="77777777" w:rsidR="00745EB0" w:rsidRPr="00745EB0" w:rsidRDefault="00745EB0">
      <w:pPr>
        <w:rPr>
          <w:lang w:val="fr-FR"/>
        </w:rPr>
      </w:pPr>
    </w:p>
    <w:sectPr w:rsidR="00745EB0" w:rsidRPr="00745E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B0604020202020204"/>
    <w:charset w:val="00"/>
    <w:family w:val="roman"/>
    <w:pitch w:val="variable"/>
    <w:sig w:usb0="60000287" w:usb1="00000001" w:usb2="00000000" w:usb3="00000000" w:csb0="0000019F" w:csb1="00000000"/>
  </w:font>
  <w:font w:name="Averta for TBWA">
    <w:altName w:val="﷽﷽﷽﷽﷽﷽﷽﷽or TBWA"/>
    <w:panose1 w:val="01000000000000000000"/>
    <w:charset w:val="4D"/>
    <w:family w:val="auto"/>
    <w:pitch w:val="variable"/>
    <w:sig w:usb0="A00000EF" w:usb1="0000E021" w:usb2="00000000" w:usb3="00000000" w:csb0="0000019B" w:csb1="00000000"/>
  </w:font>
  <w:font w:name="Akagi Pro Book">
    <w:altName w:val="Calibri"/>
    <w:panose1 w:val="020B0604020202020204"/>
    <w:charset w:val="00"/>
    <w:family w:val="auto"/>
    <w:pitch w:val="variable"/>
    <w:sig w:usb0="A000006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B0"/>
    <w:rsid w:val="000B55A5"/>
    <w:rsid w:val="001A1B3F"/>
    <w:rsid w:val="002638F2"/>
    <w:rsid w:val="005C523E"/>
    <w:rsid w:val="00745EB0"/>
    <w:rsid w:val="00816A3C"/>
    <w:rsid w:val="00B540B3"/>
    <w:rsid w:val="00B551D5"/>
    <w:rsid w:val="00D121CB"/>
    <w:rsid w:val="00EB3A2B"/>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16356FFD"/>
  <w15:chartTrackingRefBased/>
  <w15:docId w15:val="{A394E82F-654C-994E-9DBF-6A693C38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EB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cunstyle">
    <w:name w:val="[Aucun style]"/>
    <w:rsid w:val="005C523E"/>
    <w:pPr>
      <w:autoSpaceDE w:val="0"/>
      <w:autoSpaceDN w:val="0"/>
      <w:adjustRightInd w:val="0"/>
      <w:spacing w:line="288" w:lineRule="auto"/>
      <w:textAlignment w:val="center"/>
    </w:pPr>
    <w:rPr>
      <w:rFonts w:ascii="Minion Pro" w:hAnsi="Minion Pro" w:cs="Minion Pro"/>
      <w:color w:val="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Rosemarijn Bol Raap</dc:creator>
  <cp:keywords/>
  <dc:description/>
  <cp:lastModifiedBy>Sarah Perez</cp:lastModifiedBy>
  <cp:revision>8</cp:revision>
  <dcterms:created xsi:type="dcterms:W3CDTF">2020-11-10T09:08:00Z</dcterms:created>
  <dcterms:modified xsi:type="dcterms:W3CDTF">2020-11-30T16:16:00Z</dcterms:modified>
</cp:coreProperties>
</file>